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AA1" w:rsidRDefault="00B917F0" w:rsidP="00B917F0">
      <w:pPr>
        <w:pStyle w:val="Rubrik1"/>
      </w:pPr>
      <w:r w:rsidRPr="00B917F0">
        <w:t>Granskningsprotokoll vi</w:t>
      </w:r>
      <w:r w:rsidR="00F52D98">
        <w:t>d logguppföljning</w:t>
      </w:r>
    </w:p>
    <w:p w:rsidR="009F0C17" w:rsidRPr="009F0C17" w:rsidRDefault="009F0C17" w:rsidP="009F0C17">
      <w:pPr>
        <w:rPr>
          <w:lang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94"/>
        <w:gridCol w:w="7695"/>
      </w:tblGrid>
      <w:tr w:rsidR="00E01775" w:rsidTr="00E01775">
        <w:tc>
          <w:tcPr>
            <w:tcW w:w="7694" w:type="dxa"/>
          </w:tcPr>
          <w:p w:rsidR="00E01775" w:rsidRDefault="00E01775" w:rsidP="00B917F0">
            <w:pPr>
              <w:rPr>
                <w:lang w:eastAsia="sv-SE"/>
              </w:rPr>
            </w:pPr>
            <w:r>
              <w:rPr>
                <w:lang w:eastAsia="sv-SE"/>
              </w:rPr>
              <w:t>Enhet:</w:t>
            </w:r>
          </w:p>
        </w:tc>
        <w:tc>
          <w:tcPr>
            <w:tcW w:w="7695" w:type="dxa"/>
          </w:tcPr>
          <w:p w:rsidR="00E01775" w:rsidRDefault="00E01775" w:rsidP="00B917F0">
            <w:pPr>
              <w:rPr>
                <w:lang w:eastAsia="sv-SE"/>
              </w:rPr>
            </w:pPr>
            <w:r>
              <w:rPr>
                <w:lang w:eastAsia="sv-SE"/>
              </w:rPr>
              <w:t>Granskning utförd av:</w:t>
            </w:r>
          </w:p>
          <w:p w:rsidR="00E01775" w:rsidRDefault="00E01775" w:rsidP="00B917F0">
            <w:pPr>
              <w:rPr>
                <w:lang w:eastAsia="sv-SE"/>
              </w:rPr>
            </w:pPr>
          </w:p>
        </w:tc>
      </w:tr>
    </w:tbl>
    <w:p w:rsidR="009F0C17" w:rsidRPr="000324C3" w:rsidRDefault="009F0C17" w:rsidP="00B917F0">
      <w:pPr>
        <w:rPr>
          <w:b/>
          <w:sz w:val="28"/>
          <w:szCs w:val="28"/>
          <w:lang w:eastAsia="sv-SE"/>
        </w:rPr>
      </w:pPr>
    </w:p>
    <w:tbl>
      <w:tblPr>
        <w:tblStyle w:val="Tabellrutnt"/>
        <w:tblW w:w="5000" w:type="pct"/>
        <w:tblLayout w:type="fixed"/>
        <w:tblLook w:val="04A0" w:firstRow="1" w:lastRow="0" w:firstColumn="1" w:lastColumn="0" w:noHBand="0" w:noVBand="1"/>
      </w:tblPr>
      <w:tblGrid>
        <w:gridCol w:w="2404"/>
        <w:gridCol w:w="1582"/>
        <w:gridCol w:w="1822"/>
        <w:gridCol w:w="1699"/>
        <w:gridCol w:w="1702"/>
        <w:gridCol w:w="6180"/>
      </w:tblGrid>
      <w:tr w:rsidR="009F0C17" w:rsidTr="009F0C17">
        <w:tc>
          <w:tcPr>
            <w:tcW w:w="781" w:type="pct"/>
            <w:shd w:val="clear" w:color="auto" w:fill="D9D9D9" w:themeFill="background1" w:themeFillShade="D9"/>
          </w:tcPr>
          <w:p w:rsidR="009F0C17" w:rsidRDefault="009F0C17" w:rsidP="00B917F0">
            <w:pPr>
              <w:rPr>
                <w:lang w:eastAsia="sv-SE"/>
              </w:rPr>
            </w:pPr>
            <w:bookmarkStart w:id="0" w:name="xxDocument"/>
            <w:bookmarkEnd w:id="0"/>
            <w:r>
              <w:rPr>
                <w:lang w:eastAsia="sv-SE"/>
              </w:rPr>
              <w:t>Användare*</w:t>
            </w:r>
          </w:p>
          <w:p w:rsidR="009F0C17" w:rsidRPr="00B530CE" w:rsidRDefault="009F0C17" w:rsidP="00B917F0">
            <w:pPr>
              <w:rPr>
                <w:sz w:val="18"/>
                <w:szCs w:val="18"/>
                <w:lang w:eastAsia="sv-SE"/>
              </w:rPr>
            </w:pPr>
          </w:p>
        </w:tc>
        <w:tc>
          <w:tcPr>
            <w:tcW w:w="514" w:type="pct"/>
            <w:shd w:val="clear" w:color="auto" w:fill="D9D9D9" w:themeFill="background1" w:themeFillShade="D9"/>
          </w:tcPr>
          <w:p w:rsidR="009F0C17" w:rsidRDefault="009F0C17" w:rsidP="00B917F0">
            <w:pPr>
              <w:rPr>
                <w:lang w:eastAsia="sv-SE"/>
              </w:rPr>
            </w:pPr>
            <w:r>
              <w:rPr>
                <w:lang w:eastAsia="sv-SE"/>
              </w:rPr>
              <w:t>Gransknings-datum</w:t>
            </w:r>
          </w:p>
        </w:tc>
        <w:tc>
          <w:tcPr>
            <w:tcW w:w="592" w:type="pct"/>
            <w:shd w:val="clear" w:color="auto" w:fill="D9D9D9" w:themeFill="background1" w:themeFillShade="D9"/>
          </w:tcPr>
          <w:p w:rsidR="009F0C17" w:rsidRDefault="009F0C17" w:rsidP="00B917F0">
            <w:pPr>
              <w:rPr>
                <w:lang w:eastAsia="sv-SE"/>
              </w:rPr>
            </w:pPr>
            <w:r>
              <w:rPr>
                <w:lang w:eastAsia="sv-SE"/>
              </w:rPr>
              <w:t>Form av logguppföljning</w:t>
            </w:r>
          </w:p>
          <w:p w:rsidR="009F0C17" w:rsidRDefault="009F0C17" w:rsidP="00B917F0">
            <w:pPr>
              <w:rPr>
                <w:lang w:eastAsia="sv-SE"/>
              </w:rPr>
            </w:pPr>
            <w:r>
              <w:rPr>
                <w:lang w:eastAsia="sv-SE"/>
              </w:rPr>
              <w:t>(Slumpmässig/misstanke)</w:t>
            </w:r>
          </w:p>
        </w:tc>
        <w:tc>
          <w:tcPr>
            <w:tcW w:w="552" w:type="pct"/>
            <w:shd w:val="clear" w:color="auto" w:fill="D9D9D9" w:themeFill="background1" w:themeFillShade="D9"/>
          </w:tcPr>
          <w:p w:rsidR="009F0C17" w:rsidRDefault="009F0C17" w:rsidP="00B917F0">
            <w:pPr>
              <w:rPr>
                <w:lang w:eastAsia="sv-SE"/>
              </w:rPr>
            </w:pPr>
            <w:r>
              <w:rPr>
                <w:lang w:eastAsia="sv-SE"/>
              </w:rPr>
              <w:t>Resultat – ingen obehörig åtkomst</w:t>
            </w:r>
          </w:p>
        </w:tc>
        <w:tc>
          <w:tcPr>
            <w:tcW w:w="553" w:type="pct"/>
            <w:shd w:val="clear" w:color="auto" w:fill="D9D9D9" w:themeFill="background1" w:themeFillShade="D9"/>
          </w:tcPr>
          <w:p w:rsidR="009F0C17" w:rsidRDefault="009F0C17" w:rsidP="00B917F0">
            <w:pPr>
              <w:rPr>
                <w:lang w:eastAsia="sv-SE"/>
              </w:rPr>
            </w:pPr>
            <w:r>
              <w:rPr>
                <w:lang w:eastAsia="sv-SE"/>
              </w:rPr>
              <w:t>Resultat – behov av utredning</w:t>
            </w:r>
          </w:p>
          <w:p w:rsidR="009F0C17" w:rsidRDefault="009F0C17" w:rsidP="00B917F0">
            <w:pPr>
              <w:rPr>
                <w:lang w:eastAsia="sv-SE"/>
              </w:rPr>
            </w:pPr>
          </w:p>
        </w:tc>
        <w:tc>
          <w:tcPr>
            <w:tcW w:w="2008" w:type="pct"/>
            <w:shd w:val="clear" w:color="auto" w:fill="D9D9D9" w:themeFill="background1" w:themeFillShade="D9"/>
          </w:tcPr>
          <w:p w:rsidR="009F0C17" w:rsidRDefault="009F0C17" w:rsidP="00B917F0">
            <w:pPr>
              <w:rPr>
                <w:lang w:eastAsia="sv-SE"/>
              </w:rPr>
            </w:pPr>
            <w:r>
              <w:rPr>
                <w:lang w:eastAsia="sv-SE"/>
              </w:rPr>
              <w:t>Kommentar</w:t>
            </w:r>
          </w:p>
        </w:tc>
      </w:tr>
      <w:tr w:rsidR="009F0C17" w:rsidTr="009F0C17">
        <w:tc>
          <w:tcPr>
            <w:tcW w:w="781" w:type="pct"/>
          </w:tcPr>
          <w:p w:rsidR="009F0C17" w:rsidRDefault="009F0C17" w:rsidP="00B917F0">
            <w:pPr>
              <w:rPr>
                <w:lang w:eastAsia="sv-SE"/>
              </w:rPr>
            </w:pPr>
          </w:p>
          <w:p w:rsidR="009F0C17" w:rsidRDefault="009F0C17" w:rsidP="00B917F0">
            <w:pPr>
              <w:rPr>
                <w:lang w:eastAsia="sv-SE"/>
              </w:rPr>
            </w:pPr>
          </w:p>
        </w:tc>
        <w:tc>
          <w:tcPr>
            <w:tcW w:w="514" w:type="pct"/>
          </w:tcPr>
          <w:p w:rsidR="009F0C17" w:rsidRDefault="009F0C17" w:rsidP="00B917F0">
            <w:pPr>
              <w:rPr>
                <w:lang w:eastAsia="sv-SE"/>
              </w:rPr>
            </w:pPr>
          </w:p>
        </w:tc>
        <w:tc>
          <w:tcPr>
            <w:tcW w:w="592" w:type="pct"/>
          </w:tcPr>
          <w:p w:rsidR="009F0C17" w:rsidRDefault="009F0C17" w:rsidP="00B917F0">
            <w:pPr>
              <w:rPr>
                <w:lang w:eastAsia="sv-SE"/>
              </w:rPr>
            </w:pPr>
          </w:p>
        </w:tc>
        <w:tc>
          <w:tcPr>
            <w:tcW w:w="552" w:type="pct"/>
          </w:tcPr>
          <w:p w:rsidR="009F0C17" w:rsidRDefault="009F0C17" w:rsidP="00B917F0">
            <w:pPr>
              <w:rPr>
                <w:lang w:eastAsia="sv-SE"/>
              </w:rPr>
            </w:pPr>
          </w:p>
        </w:tc>
        <w:tc>
          <w:tcPr>
            <w:tcW w:w="553" w:type="pct"/>
          </w:tcPr>
          <w:p w:rsidR="009F0C17" w:rsidRDefault="009F0C17" w:rsidP="00B917F0">
            <w:pPr>
              <w:rPr>
                <w:lang w:eastAsia="sv-SE"/>
              </w:rPr>
            </w:pPr>
          </w:p>
        </w:tc>
        <w:tc>
          <w:tcPr>
            <w:tcW w:w="2008" w:type="pct"/>
          </w:tcPr>
          <w:p w:rsidR="009F0C17" w:rsidRDefault="009F0C17" w:rsidP="00B917F0">
            <w:pPr>
              <w:rPr>
                <w:lang w:eastAsia="sv-SE"/>
              </w:rPr>
            </w:pPr>
          </w:p>
        </w:tc>
        <w:bookmarkStart w:id="1" w:name="_GoBack"/>
        <w:bookmarkEnd w:id="1"/>
      </w:tr>
      <w:tr w:rsidR="009F0C17" w:rsidTr="009F0C17">
        <w:tc>
          <w:tcPr>
            <w:tcW w:w="781" w:type="pct"/>
          </w:tcPr>
          <w:p w:rsidR="009F0C17" w:rsidRDefault="009F0C17" w:rsidP="00B917F0">
            <w:pPr>
              <w:rPr>
                <w:lang w:eastAsia="sv-SE"/>
              </w:rPr>
            </w:pPr>
          </w:p>
          <w:p w:rsidR="009F0C17" w:rsidRDefault="009F0C17" w:rsidP="00B917F0">
            <w:pPr>
              <w:rPr>
                <w:lang w:eastAsia="sv-SE"/>
              </w:rPr>
            </w:pPr>
          </w:p>
        </w:tc>
        <w:tc>
          <w:tcPr>
            <w:tcW w:w="514" w:type="pct"/>
          </w:tcPr>
          <w:p w:rsidR="009F0C17" w:rsidRDefault="009F0C17" w:rsidP="00B917F0">
            <w:pPr>
              <w:rPr>
                <w:lang w:eastAsia="sv-SE"/>
              </w:rPr>
            </w:pPr>
          </w:p>
        </w:tc>
        <w:tc>
          <w:tcPr>
            <w:tcW w:w="592" w:type="pct"/>
          </w:tcPr>
          <w:p w:rsidR="009F0C17" w:rsidRDefault="009F0C17" w:rsidP="00B917F0">
            <w:pPr>
              <w:rPr>
                <w:lang w:eastAsia="sv-SE"/>
              </w:rPr>
            </w:pPr>
          </w:p>
        </w:tc>
        <w:tc>
          <w:tcPr>
            <w:tcW w:w="552" w:type="pct"/>
          </w:tcPr>
          <w:p w:rsidR="009F0C17" w:rsidRDefault="009F0C17" w:rsidP="00B917F0">
            <w:pPr>
              <w:rPr>
                <w:lang w:eastAsia="sv-SE"/>
              </w:rPr>
            </w:pPr>
          </w:p>
        </w:tc>
        <w:tc>
          <w:tcPr>
            <w:tcW w:w="553" w:type="pct"/>
          </w:tcPr>
          <w:p w:rsidR="009F0C17" w:rsidRDefault="009F0C17" w:rsidP="00B917F0">
            <w:pPr>
              <w:rPr>
                <w:lang w:eastAsia="sv-SE"/>
              </w:rPr>
            </w:pPr>
          </w:p>
        </w:tc>
        <w:tc>
          <w:tcPr>
            <w:tcW w:w="2008" w:type="pct"/>
          </w:tcPr>
          <w:p w:rsidR="009F0C17" w:rsidRDefault="009F0C17" w:rsidP="00B917F0">
            <w:pPr>
              <w:rPr>
                <w:lang w:eastAsia="sv-SE"/>
              </w:rPr>
            </w:pPr>
          </w:p>
        </w:tc>
      </w:tr>
      <w:tr w:rsidR="009F0C17" w:rsidTr="009F0C17">
        <w:tc>
          <w:tcPr>
            <w:tcW w:w="781" w:type="pct"/>
          </w:tcPr>
          <w:p w:rsidR="009F0C17" w:rsidRDefault="009F0C17" w:rsidP="00B917F0">
            <w:pPr>
              <w:rPr>
                <w:lang w:eastAsia="sv-SE"/>
              </w:rPr>
            </w:pPr>
          </w:p>
          <w:p w:rsidR="009F0C17" w:rsidRDefault="009F0C17" w:rsidP="00B917F0">
            <w:pPr>
              <w:rPr>
                <w:lang w:eastAsia="sv-SE"/>
              </w:rPr>
            </w:pPr>
          </w:p>
        </w:tc>
        <w:tc>
          <w:tcPr>
            <w:tcW w:w="514" w:type="pct"/>
          </w:tcPr>
          <w:p w:rsidR="009F0C17" w:rsidRDefault="009F0C17" w:rsidP="00B917F0">
            <w:pPr>
              <w:rPr>
                <w:lang w:eastAsia="sv-SE"/>
              </w:rPr>
            </w:pPr>
          </w:p>
        </w:tc>
        <w:tc>
          <w:tcPr>
            <w:tcW w:w="592" w:type="pct"/>
          </w:tcPr>
          <w:p w:rsidR="009F0C17" w:rsidRDefault="009F0C17" w:rsidP="00B917F0">
            <w:pPr>
              <w:rPr>
                <w:lang w:eastAsia="sv-SE"/>
              </w:rPr>
            </w:pPr>
          </w:p>
        </w:tc>
        <w:tc>
          <w:tcPr>
            <w:tcW w:w="552" w:type="pct"/>
          </w:tcPr>
          <w:p w:rsidR="009F0C17" w:rsidRDefault="009F0C17" w:rsidP="00B917F0">
            <w:pPr>
              <w:rPr>
                <w:lang w:eastAsia="sv-SE"/>
              </w:rPr>
            </w:pPr>
          </w:p>
        </w:tc>
        <w:tc>
          <w:tcPr>
            <w:tcW w:w="553" w:type="pct"/>
          </w:tcPr>
          <w:p w:rsidR="009F0C17" w:rsidRDefault="009F0C17" w:rsidP="00B917F0">
            <w:pPr>
              <w:rPr>
                <w:lang w:eastAsia="sv-SE"/>
              </w:rPr>
            </w:pPr>
          </w:p>
        </w:tc>
        <w:tc>
          <w:tcPr>
            <w:tcW w:w="2008" w:type="pct"/>
          </w:tcPr>
          <w:p w:rsidR="009F0C17" w:rsidRDefault="009F0C17" w:rsidP="00B917F0">
            <w:pPr>
              <w:rPr>
                <w:lang w:eastAsia="sv-SE"/>
              </w:rPr>
            </w:pPr>
          </w:p>
        </w:tc>
      </w:tr>
      <w:tr w:rsidR="009F0C17" w:rsidTr="009F0C17">
        <w:tc>
          <w:tcPr>
            <w:tcW w:w="781" w:type="pct"/>
          </w:tcPr>
          <w:p w:rsidR="009F0C17" w:rsidRDefault="009F0C17" w:rsidP="00B917F0">
            <w:pPr>
              <w:rPr>
                <w:lang w:eastAsia="sv-SE"/>
              </w:rPr>
            </w:pPr>
          </w:p>
          <w:p w:rsidR="009F0C17" w:rsidRDefault="009F0C17" w:rsidP="00B917F0">
            <w:pPr>
              <w:rPr>
                <w:lang w:eastAsia="sv-SE"/>
              </w:rPr>
            </w:pPr>
          </w:p>
        </w:tc>
        <w:tc>
          <w:tcPr>
            <w:tcW w:w="514" w:type="pct"/>
          </w:tcPr>
          <w:p w:rsidR="009F0C17" w:rsidRDefault="009F0C17" w:rsidP="00B917F0">
            <w:pPr>
              <w:rPr>
                <w:lang w:eastAsia="sv-SE"/>
              </w:rPr>
            </w:pPr>
          </w:p>
        </w:tc>
        <w:tc>
          <w:tcPr>
            <w:tcW w:w="592" w:type="pct"/>
          </w:tcPr>
          <w:p w:rsidR="009F0C17" w:rsidRDefault="009F0C17" w:rsidP="00B917F0">
            <w:pPr>
              <w:rPr>
                <w:lang w:eastAsia="sv-SE"/>
              </w:rPr>
            </w:pPr>
          </w:p>
        </w:tc>
        <w:tc>
          <w:tcPr>
            <w:tcW w:w="552" w:type="pct"/>
          </w:tcPr>
          <w:p w:rsidR="009F0C17" w:rsidRDefault="009F0C17" w:rsidP="00B917F0">
            <w:pPr>
              <w:rPr>
                <w:lang w:eastAsia="sv-SE"/>
              </w:rPr>
            </w:pPr>
          </w:p>
        </w:tc>
        <w:tc>
          <w:tcPr>
            <w:tcW w:w="553" w:type="pct"/>
          </w:tcPr>
          <w:p w:rsidR="009F0C17" w:rsidRDefault="009F0C17" w:rsidP="00B917F0">
            <w:pPr>
              <w:rPr>
                <w:lang w:eastAsia="sv-SE"/>
              </w:rPr>
            </w:pPr>
          </w:p>
        </w:tc>
        <w:tc>
          <w:tcPr>
            <w:tcW w:w="2008" w:type="pct"/>
          </w:tcPr>
          <w:p w:rsidR="009F0C17" w:rsidRDefault="009F0C17" w:rsidP="00B917F0">
            <w:pPr>
              <w:rPr>
                <w:lang w:eastAsia="sv-SE"/>
              </w:rPr>
            </w:pPr>
          </w:p>
        </w:tc>
      </w:tr>
      <w:tr w:rsidR="009F0C17" w:rsidTr="009F0C17">
        <w:tc>
          <w:tcPr>
            <w:tcW w:w="781" w:type="pct"/>
          </w:tcPr>
          <w:p w:rsidR="009F0C17" w:rsidRDefault="009F0C17" w:rsidP="00B917F0">
            <w:pPr>
              <w:rPr>
                <w:lang w:eastAsia="sv-SE"/>
              </w:rPr>
            </w:pPr>
          </w:p>
          <w:p w:rsidR="009F0C17" w:rsidRDefault="009F0C17" w:rsidP="00B917F0">
            <w:pPr>
              <w:rPr>
                <w:lang w:eastAsia="sv-SE"/>
              </w:rPr>
            </w:pPr>
          </w:p>
        </w:tc>
        <w:tc>
          <w:tcPr>
            <w:tcW w:w="514" w:type="pct"/>
          </w:tcPr>
          <w:p w:rsidR="009F0C17" w:rsidRDefault="009F0C17" w:rsidP="00B917F0">
            <w:pPr>
              <w:rPr>
                <w:lang w:eastAsia="sv-SE"/>
              </w:rPr>
            </w:pPr>
          </w:p>
        </w:tc>
        <w:tc>
          <w:tcPr>
            <w:tcW w:w="592" w:type="pct"/>
          </w:tcPr>
          <w:p w:rsidR="009F0C17" w:rsidRDefault="009F0C17" w:rsidP="00B917F0">
            <w:pPr>
              <w:rPr>
                <w:lang w:eastAsia="sv-SE"/>
              </w:rPr>
            </w:pPr>
          </w:p>
        </w:tc>
        <w:tc>
          <w:tcPr>
            <w:tcW w:w="552" w:type="pct"/>
          </w:tcPr>
          <w:p w:rsidR="009F0C17" w:rsidRDefault="009F0C17" w:rsidP="00B917F0">
            <w:pPr>
              <w:rPr>
                <w:lang w:eastAsia="sv-SE"/>
              </w:rPr>
            </w:pPr>
          </w:p>
        </w:tc>
        <w:tc>
          <w:tcPr>
            <w:tcW w:w="553" w:type="pct"/>
          </w:tcPr>
          <w:p w:rsidR="009F0C17" w:rsidRDefault="009F0C17" w:rsidP="00B917F0">
            <w:pPr>
              <w:rPr>
                <w:lang w:eastAsia="sv-SE"/>
              </w:rPr>
            </w:pPr>
          </w:p>
        </w:tc>
        <w:tc>
          <w:tcPr>
            <w:tcW w:w="2008" w:type="pct"/>
          </w:tcPr>
          <w:p w:rsidR="009F0C17" w:rsidRDefault="009F0C17" w:rsidP="00B917F0">
            <w:pPr>
              <w:rPr>
                <w:lang w:eastAsia="sv-SE"/>
              </w:rPr>
            </w:pPr>
          </w:p>
        </w:tc>
      </w:tr>
      <w:tr w:rsidR="009F0C17" w:rsidTr="009F0C17">
        <w:tc>
          <w:tcPr>
            <w:tcW w:w="781" w:type="pct"/>
          </w:tcPr>
          <w:p w:rsidR="009F0C17" w:rsidRDefault="009F0C17" w:rsidP="00B917F0">
            <w:pPr>
              <w:rPr>
                <w:lang w:eastAsia="sv-SE"/>
              </w:rPr>
            </w:pPr>
          </w:p>
          <w:p w:rsidR="009F0C17" w:rsidRDefault="009F0C17" w:rsidP="00B917F0">
            <w:pPr>
              <w:rPr>
                <w:lang w:eastAsia="sv-SE"/>
              </w:rPr>
            </w:pPr>
          </w:p>
        </w:tc>
        <w:tc>
          <w:tcPr>
            <w:tcW w:w="514" w:type="pct"/>
          </w:tcPr>
          <w:p w:rsidR="009F0C17" w:rsidRDefault="009F0C17" w:rsidP="00B917F0">
            <w:pPr>
              <w:rPr>
                <w:lang w:eastAsia="sv-SE"/>
              </w:rPr>
            </w:pPr>
          </w:p>
        </w:tc>
        <w:tc>
          <w:tcPr>
            <w:tcW w:w="592" w:type="pct"/>
          </w:tcPr>
          <w:p w:rsidR="009F0C17" w:rsidRDefault="009F0C17" w:rsidP="00B917F0">
            <w:pPr>
              <w:rPr>
                <w:lang w:eastAsia="sv-SE"/>
              </w:rPr>
            </w:pPr>
          </w:p>
        </w:tc>
        <w:tc>
          <w:tcPr>
            <w:tcW w:w="552" w:type="pct"/>
          </w:tcPr>
          <w:p w:rsidR="009F0C17" w:rsidRDefault="009F0C17" w:rsidP="00B917F0">
            <w:pPr>
              <w:rPr>
                <w:lang w:eastAsia="sv-SE"/>
              </w:rPr>
            </w:pPr>
          </w:p>
        </w:tc>
        <w:tc>
          <w:tcPr>
            <w:tcW w:w="553" w:type="pct"/>
          </w:tcPr>
          <w:p w:rsidR="009F0C17" w:rsidRDefault="009F0C17" w:rsidP="00B917F0">
            <w:pPr>
              <w:rPr>
                <w:lang w:eastAsia="sv-SE"/>
              </w:rPr>
            </w:pPr>
          </w:p>
        </w:tc>
        <w:tc>
          <w:tcPr>
            <w:tcW w:w="2008" w:type="pct"/>
          </w:tcPr>
          <w:p w:rsidR="009F0C17" w:rsidRDefault="009F0C17" w:rsidP="00B917F0">
            <w:pPr>
              <w:rPr>
                <w:lang w:eastAsia="sv-SE"/>
              </w:rPr>
            </w:pPr>
          </w:p>
        </w:tc>
      </w:tr>
      <w:tr w:rsidR="009F0C17" w:rsidTr="009F0C17">
        <w:tc>
          <w:tcPr>
            <w:tcW w:w="781" w:type="pct"/>
          </w:tcPr>
          <w:p w:rsidR="009F0C17" w:rsidRDefault="009F0C17" w:rsidP="00B917F0">
            <w:pPr>
              <w:rPr>
                <w:lang w:eastAsia="sv-SE"/>
              </w:rPr>
            </w:pPr>
          </w:p>
          <w:p w:rsidR="009F0C17" w:rsidRDefault="009F0C17" w:rsidP="00B917F0">
            <w:pPr>
              <w:rPr>
                <w:lang w:eastAsia="sv-SE"/>
              </w:rPr>
            </w:pPr>
          </w:p>
        </w:tc>
        <w:tc>
          <w:tcPr>
            <w:tcW w:w="514" w:type="pct"/>
          </w:tcPr>
          <w:p w:rsidR="009F0C17" w:rsidRDefault="009F0C17" w:rsidP="00B917F0">
            <w:pPr>
              <w:rPr>
                <w:lang w:eastAsia="sv-SE"/>
              </w:rPr>
            </w:pPr>
          </w:p>
        </w:tc>
        <w:tc>
          <w:tcPr>
            <w:tcW w:w="592" w:type="pct"/>
          </w:tcPr>
          <w:p w:rsidR="009F0C17" w:rsidRDefault="009F0C17" w:rsidP="00B917F0">
            <w:pPr>
              <w:rPr>
                <w:lang w:eastAsia="sv-SE"/>
              </w:rPr>
            </w:pPr>
          </w:p>
        </w:tc>
        <w:tc>
          <w:tcPr>
            <w:tcW w:w="552" w:type="pct"/>
          </w:tcPr>
          <w:p w:rsidR="009F0C17" w:rsidRDefault="009F0C17" w:rsidP="00B917F0">
            <w:pPr>
              <w:rPr>
                <w:lang w:eastAsia="sv-SE"/>
              </w:rPr>
            </w:pPr>
          </w:p>
        </w:tc>
        <w:tc>
          <w:tcPr>
            <w:tcW w:w="553" w:type="pct"/>
          </w:tcPr>
          <w:p w:rsidR="009F0C17" w:rsidRDefault="009F0C17" w:rsidP="00B917F0">
            <w:pPr>
              <w:rPr>
                <w:lang w:eastAsia="sv-SE"/>
              </w:rPr>
            </w:pPr>
          </w:p>
        </w:tc>
        <w:tc>
          <w:tcPr>
            <w:tcW w:w="2008" w:type="pct"/>
          </w:tcPr>
          <w:p w:rsidR="009F0C17" w:rsidRDefault="009F0C17" w:rsidP="00B917F0">
            <w:pPr>
              <w:rPr>
                <w:lang w:eastAsia="sv-SE"/>
              </w:rPr>
            </w:pPr>
          </w:p>
        </w:tc>
      </w:tr>
      <w:tr w:rsidR="009F0C17" w:rsidTr="009F0C17">
        <w:tc>
          <w:tcPr>
            <w:tcW w:w="781" w:type="pct"/>
          </w:tcPr>
          <w:p w:rsidR="009F0C17" w:rsidRDefault="009F0C17" w:rsidP="00B917F0">
            <w:pPr>
              <w:rPr>
                <w:lang w:eastAsia="sv-SE"/>
              </w:rPr>
            </w:pPr>
          </w:p>
          <w:p w:rsidR="009F0C17" w:rsidRDefault="009F0C17" w:rsidP="00B917F0">
            <w:pPr>
              <w:rPr>
                <w:lang w:eastAsia="sv-SE"/>
              </w:rPr>
            </w:pPr>
          </w:p>
        </w:tc>
        <w:tc>
          <w:tcPr>
            <w:tcW w:w="514" w:type="pct"/>
          </w:tcPr>
          <w:p w:rsidR="009F0C17" w:rsidRDefault="009F0C17" w:rsidP="00B917F0">
            <w:pPr>
              <w:rPr>
                <w:lang w:eastAsia="sv-SE"/>
              </w:rPr>
            </w:pPr>
          </w:p>
        </w:tc>
        <w:tc>
          <w:tcPr>
            <w:tcW w:w="592" w:type="pct"/>
          </w:tcPr>
          <w:p w:rsidR="009F0C17" w:rsidRDefault="009F0C17" w:rsidP="00B917F0">
            <w:pPr>
              <w:rPr>
                <w:lang w:eastAsia="sv-SE"/>
              </w:rPr>
            </w:pPr>
          </w:p>
        </w:tc>
        <w:tc>
          <w:tcPr>
            <w:tcW w:w="552" w:type="pct"/>
          </w:tcPr>
          <w:p w:rsidR="009F0C17" w:rsidRDefault="009F0C17" w:rsidP="00B917F0">
            <w:pPr>
              <w:rPr>
                <w:lang w:eastAsia="sv-SE"/>
              </w:rPr>
            </w:pPr>
          </w:p>
        </w:tc>
        <w:tc>
          <w:tcPr>
            <w:tcW w:w="553" w:type="pct"/>
          </w:tcPr>
          <w:p w:rsidR="009F0C17" w:rsidRDefault="009F0C17" w:rsidP="00B917F0">
            <w:pPr>
              <w:rPr>
                <w:lang w:eastAsia="sv-SE"/>
              </w:rPr>
            </w:pPr>
          </w:p>
        </w:tc>
        <w:tc>
          <w:tcPr>
            <w:tcW w:w="2008" w:type="pct"/>
          </w:tcPr>
          <w:p w:rsidR="009F0C17" w:rsidRDefault="009F0C17" w:rsidP="00B917F0">
            <w:pPr>
              <w:rPr>
                <w:lang w:eastAsia="sv-SE"/>
              </w:rPr>
            </w:pPr>
          </w:p>
        </w:tc>
      </w:tr>
      <w:tr w:rsidR="009F0C17" w:rsidTr="009F0C17">
        <w:tc>
          <w:tcPr>
            <w:tcW w:w="781" w:type="pct"/>
          </w:tcPr>
          <w:p w:rsidR="009F0C17" w:rsidRDefault="009F0C17" w:rsidP="00B917F0">
            <w:pPr>
              <w:rPr>
                <w:lang w:eastAsia="sv-SE"/>
              </w:rPr>
            </w:pPr>
          </w:p>
          <w:p w:rsidR="009F0C17" w:rsidRDefault="009F0C17" w:rsidP="00B917F0">
            <w:pPr>
              <w:rPr>
                <w:lang w:eastAsia="sv-SE"/>
              </w:rPr>
            </w:pPr>
          </w:p>
        </w:tc>
        <w:tc>
          <w:tcPr>
            <w:tcW w:w="514" w:type="pct"/>
          </w:tcPr>
          <w:p w:rsidR="009F0C17" w:rsidRDefault="009F0C17" w:rsidP="00B917F0">
            <w:pPr>
              <w:rPr>
                <w:lang w:eastAsia="sv-SE"/>
              </w:rPr>
            </w:pPr>
          </w:p>
        </w:tc>
        <w:tc>
          <w:tcPr>
            <w:tcW w:w="592" w:type="pct"/>
          </w:tcPr>
          <w:p w:rsidR="009F0C17" w:rsidRDefault="009F0C17" w:rsidP="00B917F0">
            <w:pPr>
              <w:rPr>
                <w:lang w:eastAsia="sv-SE"/>
              </w:rPr>
            </w:pPr>
          </w:p>
        </w:tc>
        <w:tc>
          <w:tcPr>
            <w:tcW w:w="552" w:type="pct"/>
          </w:tcPr>
          <w:p w:rsidR="009F0C17" w:rsidRDefault="009F0C17" w:rsidP="00B917F0">
            <w:pPr>
              <w:rPr>
                <w:lang w:eastAsia="sv-SE"/>
              </w:rPr>
            </w:pPr>
          </w:p>
        </w:tc>
        <w:tc>
          <w:tcPr>
            <w:tcW w:w="553" w:type="pct"/>
          </w:tcPr>
          <w:p w:rsidR="009F0C17" w:rsidRDefault="009F0C17" w:rsidP="00B917F0">
            <w:pPr>
              <w:rPr>
                <w:lang w:eastAsia="sv-SE"/>
              </w:rPr>
            </w:pPr>
          </w:p>
        </w:tc>
        <w:tc>
          <w:tcPr>
            <w:tcW w:w="2008" w:type="pct"/>
          </w:tcPr>
          <w:p w:rsidR="009F0C17" w:rsidRDefault="009F0C17" w:rsidP="00B917F0">
            <w:pPr>
              <w:rPr>
                <w:lang w:eastAsia="sv-SE"/>
              </w:rPr>
            </w:pPr>
          </w:p>
        </w:tc>
      </w:tr>
      <w:tr w:rsidR="009F0C17" w:rsidTr="009F0C17">
        <w:tc>
          <w:tcPr>
            <w:tcW w:w="781" w:type="pct"/>
          </w:tcPr>
          <w:p w:rsidR="009F0C17" w:rsidRDefault="009F0C17" w:rsidP="00B917F0">
            <w:pPr>
              <w:rPr>
                <w:lang w:eastAsia="sv-SE"/>
              </w:rPr>
            </w:pPr>
          </w:p>
          <w:p w:rsidR="009F0C17" w:rsidRDefault="009F0C17" w:rsidP="00B917F0">
            <w:pPr>
              <w:rPr>
                <w:lang w:eastAsia="sv-SE"/>
              </w:rPr>
            </w:pPr>
          </w:p>
        </w:tc>
        <w:tc>
          <w:tcPr>
            <w:tcW w:w="514" w:type="pct"/>
          </w:tcPr>
          <w:p w:rsidR="009F0C17" w:rsidRDefault="009F0C17" w:rsidP="00B917F0">
            <w:pPr>
              <w:rPr>
                <w:lang w:eastAsia="sv-SE"/>
              </w:rPr>
            </w:pPr>
          </w:p>
        </w:tc>
        <w:tc>
          <w:tcPr>
            <w:tcW w:w="592" w:type="pct"/>
          </w:tcPr>
          <w:p w:rsidR="009F0C17" w:rsidRDefault="009F0C17" w:rsidP="00B917F0">
            <w:pPr>
              <w:rPr>
                <w:lang w:eastAsia="sv-SE"/>
              </w:rPr>
            </w:pPr>
          </w:p>
        </w:tc>
        <w:tc>
          <w:tcPr>
            <w:tcW w:w="552" w:type="pct"/>
          </w:tcPr>
          <w:p w:rsidR="009F0C17" w:rsidRDefault="009F0C17" w:rsidP="00B917F0">
            <w:pPr>
              <w:rPr>
                <w:lang w:eastAsia="sv-SE"/>
              </w:rPr>
            </w:pPr>
          </w:p>
        </w:tc>
        <w:tc>
          <w:tcPr>
            <w:tcW w:w="553" w:type="pct"/>
          </w:tcPr>
          <w:p w:rsidR="009F0C17" w:rsidRDefault="009F0C17" w:rsidP="00B917F0">
            <w:pPr>
              <w:rPr>
                <w:lang w:eastAsia="sv-SE"/>
              </w:rPr>
            </w:pPr>
          </w:p>
        </w:tc>
        <w:tc>
          <w:tcPr>
            <w:tcW w:w="2008" w:type="pct"/>
          </w:tcPr>
          <w:p w:rsidR="009F0C17" w:rsidRDefault="009F0C17" w:rsidP="00B917F0">
            <w:pPr>
              <w:rPr>
                <w:lang w:eastAsia="sv-SE"/>
              </w:rPr>
            </w:pPr>
          </w:p>
        </w:tc>
      </w:tr>
      <w:tr w:rsidR="009F0C17" w:rsidTr="009F0C17">
        <w:tc>
          <w:tcPr>
            <w:tcW w:w="781" w:type="pct"/>
          </w:tcPr>
          <w:p w:rsidR="009F0C17" w:rsidRDefault="009F0C17" w:rsidP="00B917F0">
            <w:pPr>
              <w:rPr>
                <w:lang w:eastAsia="sv-SE"/>
              </w:rPr>
            </w:pPr>
          </w:p>
          <w:p w:rsidR="009F0C17" w:rsidRDefault="009F0C17" w:rsidP="00B917F0">
            <w:pPr>
              <w:rPr>
                <w:lang w:eastAsia="sv-SE"/>
              </w:rPr>
            </w:pPr>
          </w:p>
        </w:tc>
        <w:tc>
          <w:tcPr>
            <w:tcW w:w="514" w:type="pct"/>
          </w:tcPr>
          <w:p w:rsidR="009F0C17" w:rsidRDefault="009F0C17" w:rsidP="00B917F0">
            <w:pPr>
              <w:rPr>
                <w:lang w:eastAsia="sv-SE"/>
              </w:rPr>
            </w:pPr>
          </w:p>
        </w:tc>
        <w:tc>
          <w:tcPr>
            <w:tcW w:w="592" w:type="pct"/>
          </w:tcPr>
          <w:p w:rsidR="009F0C17" w:rsidRDefault="009F0C17" w:rsidP="00B917F0">
            <w:pPr>
              <w:rPr>
                <w:lang w:eastAsia="sv-SE"/>
              </w:rPr>
            </w:pPr>
          </w:p>
        </w:tc>
        <w:tc>
          <w:tcPr>
            <w:tcW w:w="552" w:type="pct"/>
          </w:tcPr>
          <w:p w:rsidR="009F0C17" w:rsidRDefault="009F0C17" w:rsidP="00B917F0">
            <w:pPr>
              <w:rPr>
                <w:lang w:eastAsia="sv-SE"/>
              </w:rPr>
            </w:pPr>
          </w:p>
        </w:tc>
        <w:tc>
          <w:tcPr>
            <w:tcW w:w="553" w:type="pct"/>
          </w:tcPr>
          <w:p w:rsidR="009F0C17" w:rsidRDefault="009F0C17" w:rsidP="00B917F0">
            <w:pPr>
              <w:rPr>
                <w:lang w:eastAsia="sv-SE"/>
              </w:rPr>
            </w:pPr>
          </w:p>
        </w:tc>
        <w:tc>
          <w:tcPr>
            <w:tcW w:w="2008" w:type="pct"/>
          </w:tcPr>
          <w:p w:rsidR="009F0C17" w:rsidRDefault="009F0C17" w:rsidP="00B917F0">
            <w:pPr>
              <w:rPr>
                <w:lang w:eastAsia="sv-SE"/>
              </w:rPr>
            </w:pPr>
          </w:p>
        </w:tc>
      </w:tr>
      <w:tr w:rsidR="009F0C17" w:rsidTr="009F0C17">
        <w:tc>
          <w:tcPr>
            <w:tcW w:w="781" w:type="pct"/>
          </w:tcPr>
          <w:p w:rsidR="009F0C17" w:rsidRDefault="009F0C17" w:rsidP="00B917F0">
            <w:pPr>
              <w:rPr>
                <w:lang w:eastAsia="sv-SE"/>
              </w:rPr>
            </w:pPr>
          </w:p>
          <w:p w:rsidR="009F0C17" w:rsidRDefault="009F0C17" w:rsidP="00B917F0">
            <w:pPr>
              <w:rPr>
                <w:lang w:eastAsia="sv-SE"/>
              </w:rPr>
            </w:pPr>
          </w:p>
        </w:tc>
        <w:tc>
          <w:tcPr>
            <w:tcW w:w="514" w:type="pct"/>
          </w:tcPr>
          <w:p w:rsidR="009F0C17" w:rsidRDefault="009F0C17" w:rsidP="00B917F0">
            <w:pPr>
              <w:rPr>
                <w:lang w:eastAsia="sv-SE"/>
              </w:rPr>
            </w:pPr>
          </w:p>
        </w:tc>
        <w:tc>
          <w:tcPr>
            <w:tcW w:w="592" w:type="pct"/>
          </w:tcPr>
          <w:p w:rsidR="009F0C17" w:rsidRDefault="009F0C17" w:rsidP="00B917F0">
            <w:pPr>
              <w:rPr>
                <w:lang w:eastAsia="sv-SE"/>
              </w:rPr>
            </w:pPr>
          </w:p>
        </w:tc>
        <w:tc>
          <w:tcPr>
            <w:tcW w:w="552" w:type="pct"/>
          </w:tcPr>
          <w:p w:rsidR="009F0C17" w:rsidRDefault="009F0C17" w:rsidP="00B917F0">
            <w:pPr>
              <w:rPr>
                <w:lang w:eastAsia="sv-SE"/>
              </w:rPr>
            </w:pPr>
          </w:p>
        </w:tc>
        <w:tc>
          <w:tcPr>
            <w:tcW w:w="553" w:type="pct"/>
          </w:tcPr>
          <w:p w:rsidR="009F0C17" w:rsidRDefault="009F0C17" w:rsidP="00B917F0">
            <w:pPr>
              <w:rPr>
                <w:lang w:eastAsia="sv-SE"/>
              </w:rPr>
            </w:pPr>
          </w:p>
        </w:tc>
        <w:tc>
          <w:tcPr>
            <w:tcW w:w="2008" w:type="pct"/>
          </w:tcPr>
          <w:p w:rsidR="009F0C17" w:rsidRDefault="009F0C17" w:rsidP="00B917F0">
            <w:pPr>
              <w:rPr>
                <w:lang w:eastAsia="sv-SE"/>
              </w:rPr>
            </w:pPr>
          </w:p>
        </w:tc>
      </w:tr>
    </w:tbl>
    <w:p w:rsidR="00B917F0" w:rsidRDefault="00B917F0" w:rsidP="00821AE0">
      <w:pPr>
        <w:rPr>
          <w:lang w:eastAsia="sv-SE"/>
        </w:rPr>
      </w:pPr>
    </w:p>
    <w:p w:rsidR="00B530CE" w:rsidRPr="00B530CE" w:rsidRDefault="00B530CE" w:rsidP="00821AE0">
      <w:pPr>
        <w:rPr>
          <w:sz w:val="18"/>
          <w:szCs w:val="18"/>
          <w:lang w:eastAsia="sv-SE"/>
        </w:rPr>
      </w:pPr>
      <w:r w:rsidRPr="00B530CE">
        <w:rPr>
          <w:sz w:val="18"/>
          <w:szCs w:val="18"/>
          <w:lang w:eastAsia="sv-SE"/>
        </w:rPr>
        <w:t>*</w:t>
      </w:r>
      <w:r w:rsidRPr="00B530CE">
        <w:rPr>
          <w:sz w:val="18"/>
          <w:szCs w:val="18"/>
        </w:rPr>
        <w:t xml:space="preserve"> </w:t>
      </w:r>
      <w:r w:rsidRPr="00B530CE">
        <w:rPr>
          <w:sz w:val="18"/>
          <w:szCs w:val="18"/>
          <w:lang w:eastAsia="sv-SE"/>
        </w:rPr>
        <w:t>Vid granskning av specifik journal anges detta istället för användare. Detta ska exempelvis ske i samband med den enskildes begäran om loggutdrag.</w:t>
      </w:r>
    </w:p>
    <w:p w:rsidR="00821AE0" w:rsidRDefault="00821AE0" w:rsidP="00821AE0">
      <w:pPr>
        <w:rPr>
          <w:lang w:eastAsia="sv-SE"/>
        </w:rPr>
      </w:pPr>
    </w:p>
    <w:p w:rsidR="00821AE0" w:rsidRDefault="00821AE0" w:rsidP="00821AE0">
      <w:pPr>
        <w:rPr>
          <w:lang w:eastAsia="sv-SE"/>
        </w:rPr>
      </w:pPr>
      <w:r>
        <w:rPr>
          <w:lang w:eastAsia="sv-SE"/>
        </w:rPr>
        <w:t>Granskningsprotokollet ska spara</w:t>
      </w:r>
      <w:r w:rsidR="002A7BCA">
        <w:rPr>
          <w:lang w:eastAsia="sv-SE"/>
        </w:rPr>
        <w:t>s på enheten. Årlig sammanställning ska lämnas till SAS senast årets utgång.</w:t>
      </w:r>
    </w:p>
    <w:p w:rsidR="00821AE0" w:rsidRPr="00B917F0" w:rsidRDefault="00821AE0" w:rsidP="00821AE0">
      <w:pPr>
        <w:rPr>
          <w:lang w:eastAsia="sv-SE"/>
        </w:rPr>
      </w:pPr>
    </w:p>
    <w:sectPr w:rsidR="00821AE0" w:rsidRPr="00B917F0" w:rsidSect="00B917F0">
      <w:headerReference w:type="default" r:id="rId7"/>
      <w:headerReference w:type="first" r:id="rId8"/>
      <w:footerReference w:type="first" r:id="rId9"/>
      <w:pgSz w:w="16839" w:h="11907" w:orient="landscape" w:code="9"/>
      <w:pgMar w:top="720" w:right="720" w:bottom="720" w:left="720" w:header="113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775" w:rsidRDefault="00E01775" w:rsidP="008453F1">
      <w:pPr>
        <w:spacing w:line="240" w:lineRule="auto"/>
      </w:pPr>
      <w:r>
        <w:separator/>
      </w:r>
    </w:p>
  </w:endnote>
  <w:endnote w:type="continuationSeparator" w:id="0">
    <w:p w:rsidR="00E01775" w:rsidRDefault="00E01775" w:rsidP="008453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775" w:rsidRDefault="00E01775">
    <w:pPr>
      <w:pStyle w:val="Sidfot"/>
    </w:pPr>
  </w:p>
  <w:p w:rsidR="00E01775" w:rsidRPr="00561154" w:rsidRDefault="00E01775" w:rsidP="00561154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775" w:rsidRDefault="00E01775" w:rsidP="008453F1">
      <w:pPr>
        <w:spacing w:line="240" w:lineRule="auto"/>
      </w:pPr>
      <w:r>
        <w:separator/>
      </w:r>
    </w:p>
  </w:footnote>
  <w:footnote w:type="continuationSeparator" w:id="0">
    <w:p w:rsidR="00E01775" w:rsidRDefault="00E01775" w:rsidP="008453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1701" w:type="dxa"/>
      <w:tblInd w:w="1370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1"/>
    </w:tblGrid>
    <w:tr w:rsidR="00E01775" w:rsidRPr="00654AA1" w:rsidTr="00B917F0">
      <w:trPr>
        <w:trHeight w:hRule="exact" w:val="397"/>
      </w:trPr>
      <w:tc>
        <w:tcPr>
          <w:tcW w:w="1701" w:type="dxa"/>
        </w:tcPr>
        <w:p w:rsidR="00E01775" w:rsidRPr="00654AA1" w:rsidRDefault="00E01775" w:rsidP="00654AA1">
          <w:pPr>
            <w:pStyle w:val="Numrering"/>
            <w:rPr>
              <w:i/>
            </w:rPr>
          </w:pPr>
          <w:r w:rsidRPr="00654AA1">
            <w:rPr>
              <w:i/>
            </w:rPr>
            <w:t xml:space="preserve">Sida </w:t>
          </w:r>
          <w:r w:rsidRPr="00654AA1">
            <w:rPr>
              <w:i/>
            </w:rPr>
            <w:fldChar w:fldCharType="begin"/>
          </w:r>
          <w:r w:rsidRPr="00654AA1">
            <w:rPr>
              <w:i/>
            </w:rPr>
            <w:instrText xml:space="preserve"> PAGE  \* Arabic  \* MERGEFORMAT </w:instrText>
          </w:r>
          <w:r w:rsidRPr="00654AA1">
            <w:rPr>
              <w:i/>
            </w:rPr>
            <w:fldChar w:fldCharType="separate"/>
          </w:r>
          <w:r w:rsidR="00027F60">
            <w:rPr>
              <w:i/>
              <w:noProof/>
            </w:rPr>
            <w:t>2</w:t>
          </w:r>
          <w:r w:rsidRPr="00654AA1">
            <w:rPr>
              <w:i/>
            </w:rPr>
            <w:fldChar w:fldCharType="end"/>
          </w:r>
          <w:r w:rsidRPr="00654AA1">
            <w:rPr>
              <w:i/>
            </w:rPr>
            <w:t xml:space="preserve"> (</w:t>
          </w:r>
          <w:r w:rsidRPr="00654AA1">
            <w:rPr>
              <w:i/>
            </w:rPr>
            <w:fldChar w:fldCharType="begin"/>
          </w:r>
          <w:r w:rsidRPr="00654AA1">
            <w:rPr>
              <w:i/>
            </w:rPr>
            <w:instrText xml:space="preserve"> NUMPAGES  \* Arabic  \* MERGEFORMAT </w:instrText>
          </w:r>
          <w:r w:rsidRPr="00654AA1">
            <w:rPr>
              <w:i/>
            </w:rPr>
            <w:fldChar w:fldCharType="separate"/>
          </w:r>
          <w:r w:rsidR="00027F60">
            <w:rPr>
              <w:i/>
              <w:noProof/>
            </w:rPr>
            <w:t>2</w:t>
          </w:r>
          <w:r w:rsidRPr="00654AA1">
            <w:rPr>
              <w:i/>
            </w:rPr>
            <w:fldChar w:fldCharType="end"/>
          </w:r>
          <w:r w:rsidRPr="00654AA1">
            <w:rPr>
              <w:i/>
            </w:rPr>
            <w:t>)</w:t>
          </w:r>
        </w:p>
      </w:tc>
    </w:tr>
    <w:tr w:rsidR="00E01775" w:rsidTr="00B917F0">
      <w:tc>
        <w:tcPr>
          <w:tcW w:w="1701" w:type="dxa"/>
        </w:tcPr>
        <w:p w:rsidR="00E01775" w:rsidRDefault="00E01775" w:rsidP="00E01775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677C3262" wp14:editId="22A5C80C">
                <wp:extent cx="420624" cy="490728"/>
                <wp:effectExtent l="0" t="0" r="0" b="5080"/>
                <wp:docPr id="7" name="Bildobjekt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bro_vapen_s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0624" cy="4907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01775" w:rsidRDefault="00E01775" w:rsidP="004F2319">
    <w:pPr>
      <w:pStyle w:val="Normalutanavstn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775" w:rsidRDefault="00E01775" w:rsidP="004F2319">
    <w:pPr>
      <w:pStyle w:val="Normalutanavstnd"/>
    </w:pPr>
  </w:p>
  <w:tbl>
    <w:tblPr>
      <w:tblStyle w:val="Tabellrutnt"/>
      <w:tblW w:w="154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11"/>
      <w:gridCol w:w="13132"/>
      <w:gridCol w:w="1276"/>
    </w:tblGrid>
    <w:tr w:rsidR="00E01775" w:rsidTr="00B917F0">
      <w:trPr>
        <w:trHeight w:val="93"/>
      </w:trPr>
      <w:tc>
        <w:tcPr>
          <w:tcW w:w="1011" w:type="dxa"/>
        </w:tcPr>
        <w:p w:rsidR="00E01775" w:rsidRDefault="00E01775">
          <w:pPr>
            <w:pStyle w:val="Sidhuvud"/>
          </w:pPr>
          <w:r>
            <w:rPr>
              <w:noProof/>
            </w:rPr>
            <w:drawing>
              <wp:inline distT="0" distB="0" distL="0" distR="0" wp14:anchorId="16B78FAE" wp14:editId="1B0FCEF8">
                <wp:extent cx="377952" cy="356616"/>
                <wp:effectExtent l="0" t="0" r="3175" b="5715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bro_NY_Symbo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7952" cy="3566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32" w:type="dxa"/>
        </w:tcPr>
        <w:p w:rsidR="00027F60" w:rsidRPr="00027F60" w:rsidRDefault="00E01775" w:rsidP="0004652C">
          <w:pPr>
            <w:pStyle w:val="Sidhuvud"/>
            <w:spacing w:before="160"/>
            <w:rPr>
              <w:b w:val="0"/>
              <w:sz w:val="20"/>
              <w:szCs w:val="20"/>
            </w:rPr>
          </w:pPr>
          <w:bookmarkStart w:id="2" w:name="xxFörvaltning"/>
          <w:bookmarkEnd w:id="2"/>
          <w:r>
            <w:t xml:space="preserve">Socialtjänsten                                                                   </w:t>
          </w:r>
          <w:r w:rsidR="00027F60">
            <w:rPr>
              <w:b w:val="0"/>
              <w:sz w:val="20"/>
              <w:szCs w:val="20"/>
            </w:rPr>
            <w:t>Upprättad: 2016-11-28</w:t>
          </w:r>
        </w:p>
      </w:tc>
      <w:tc>
        <w:tcPr>
          <w:tcW w:w="1276" w:type="dxa"/>
        </w:tcPr>
        <w:p w:rsidR="00E01775" w:rsidRDefault="00E01775" w:rsidP="0004652C">
          <w:pPr>
            <w:pStyle w:val="Sidhuvud"/>
            <w:jc w:val="right"/>
          </w:pPr>
          <w:r>
            <w:ptab w:relativeTo="margin" w:alignment="right" w:leader="none"/>
          </w:r>
          <w:r>
            <w:rPr>
              <w:noProof/>
            </w:rPr>
            <w:drawing>
              <wp:inline distT="0" distB="0" distL="0" distR="0" wp14:anchorId="206D6D4F" wp14:editId="21073888">
                <wp:extent cx="420624" cy="490728"/>
                <wp:effectExtent l="0" t="0" r="0" b="508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bro_vapen_sv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0624" cy="4907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01775" w:rsidRDefault="00E01775" w:rsidP="004F2319">
    <w:pPr>
      <w:pStyle w:val="Normalutanavstn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70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EB0203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1903BA8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4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58A78CE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6" w15:restartNumberingAfterBreak="0">
    <w:nsid w:val="52537435"/>
    <w:multiLevelType w:val="multilevel"/>
    <w:tmpl w:val="CE72A8E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7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56C703C"/>
    <w:multiLevelType w:val="multilevel"/>
    <w:tmpl w:val="0964A334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Aria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7F0"/>
    <w:rsid w:val="00012A62"/>
    <w:rsid w:val="00022CEE"/>
    <w:rsid w:val="000241EE"/>
    <w:rsid w:val="00027F60"/>
    <w:rsid w:val="000324C3"/>
    <w:rsid w:val="00032EB5"/>
    <w:rsid w:val="000365B4"/>
    <w:rsid w:val="00040301"/>
    <w:rsid w:val="0004652C"/>
    <w:rsid w:val="000566A6"/>
    <w:rsid w:val="00065707"/>
    <w:rsid w:val="00097CCD"/>
    <w:rsid w:val="000A2C01"/>
    <w:rsid w:val="000A3C21"/>
    <w:rsid w:val="000C029B"/>
    <w:rsid w:val="000C4C78"/>
    <w:rsid w:val="000C6CF1"/>
    <w:rsid w:val="000E7725"/>
    <w:rsid w:val="000F2DC6"/>
    <w:rsid w:val="00111513"/>
    <w:rsid w:val="0014634D"/>
    <w:rsid w:val="00171482"/>
    <w:rsid w:val="00175CA2"/>
    <w:rsid w:val="00193395"/>
    <w:rsid w:val="001A36A4"/>
    <w:rsid w:val="001B6B30"/>
    <w:rsid w:val="001E497E"/>
    <w:rsid w:val="001E57CF"/>
    <w:rsid w:val="001E5A4D"/>
    <w:rsid w:val="001F6CE5"/>
    <w:rsid w:val="00205C9F"/>
    <w:rsid w:val="00241369"/>
    <w:rsid w:val="002519DB"/>
    <w:rsid w:val="0025486C"/>
    <w:rsid w:val="00273E91"/>
    <w:rsid w:val="002861FA"/>
    <w:rsid w:val="00286D8B"/>
    <w:rsid w:val="002A54DA"/>
    <w:rsid w:val="002A6AF2"/>
    <w:rsid w:val="002A7BCA"/>
    <w:rsid w:val="002B06BD"/>
    <w:rsid w:val="002D2298"/>
    <w:rsid w:val="002D5CE0"/>
    <w:rsid w:val="002E262C"/>
    <w:rsid w:val="002F701E"/>
    <w:rsid w:val="0031302F"/>
    <w:rsid w:val="00326F3D"/>
    <w:rsid w:val="003474A9"/>
    <w:rsid w:val="0035470D"/>
    <w:rsid w:val="003670A5"/>
    <w:rsid w:val="00376F2A"/>
    <w:rsid w:val="00382A73"/>
    <w:rsid w:val="00397CDB"/>
    <w:rsid w:val="003A22F0"/>
    <w:rsid w:val="003A520D"/>
    <w:rsid w:val="003D4F90"/>
    <w:rsid w:val="003F13CA"/>
    <w:rsid w:val="003F6440"/>
    <w:rsid w:val="0040003F"/>
    <w:rsid w:val="0040660B"/>
    <w:rsid w:val="00411542"/>
    <w:rsid w:val="00412A5C"/>
    <w:rsid w:val="00420792"/>
    <w:rsid w:val="00422226"/>
    <w:rsid w:val="0042712B"/>
    <w:rsid w:val="00427CDB"/>
    <w:rsid w:val="0043087E"/>
    <w:rsid w:val="004369EE"/>
    <w:rsid w:val="00477FD8"/>
    <w:rsid w:val="00485284"/>
    <w:rsid w:val="004A09E8"/>
    <w:rsid w:val="004B0644"/>
    <w:rsid w:val="004B4D99"/>
    <w:rsid w:val="004C1357"/>
    <w:rsid w:val="004C2D9B"/>
    <w:rsid w:val="004D288D"/>
    <w:rsid w:val="004E0847"/>
    <w:rsid w:val="004E2266"/>
    <w:rsid w:val="004E5000"/>
    <w:rsid w:val="004E6914"/>
    <w:rsid w:val="004F2319"/>
    <w:rsid w:val="00500B87"/>
    <w:rsid w:val="005158B7"/>
    <w:rsid w:val="00522F28"/>
    <w:rsid w:val="005359F8"/>
    <w:rsid w:val="00550720"/>
    <w:rsid w:val="0055620D"/>
    <w:rsid w:val="005606CF"/>
    <w:rsid w:val="00561154"/>
    <w:rsid w:val="0056435D"/>
    <w:rsid w:val="00565265"/>
    <w:rsid w:val="005A391A"/>
    <w:rsid w:val="005B6363"/>
    <w:rsid w:val="005B71A0"/>
    <w:rsid w:val="005C42F6"/>
    <w:rsid w:val="005C540D"/>
    <w:rsid w:val="005E30B9"/>
    <w:rsid w:val="005E6483"/>
    <w:rsid w:val="005E654A"/>
    <w:rsid w:val="005F152C"/>
    <w:rsid w:val="005F3A6A"/>
    <w:rsid w:val="006227CF"/>
    <w:rsid w:val="006339E7"/>
    <w:rsid w:val="00654AA1"/>
    <w:rsid w:val="0066456E"/>
    <w:rsid w:val="00674B19"/>
    <w:rsid w:val="0069279F"/>
    <w:rsid w:val="00694CB2"/>
    <w:rsid w:val="006A1BBA"/>
    <w:rsid w:val="006A345E"/>
    <w:rsid w:val="006A7B6B"/>
    <w:rsid w:val="006C2846"/>
    <w:rsid w:val="006D2DA7"/>
    <w:rsid w:val="006E3CAA"/>
    <w:rsid w:val="007053F3"/>
    <w:rsid w:val="00707887"/>
    <w:rsid w:val="007134A2"/>
    <w:rsid w:val="00721F2A"/>
    <w:rsid w:val="00747A92"/>
    <w:rsid w:val="00757EBB"/>
    <w:rsid w:val="00785FD9"/>
    <w:rsid w:val="00790629"/>
    <w:rsid w:val="00792503"/>
    <w:rsid w:val="007B2FCF"/>
    <w:rsid w:val="007E771B"/>
    <w:rsid w:val="00801399"/>
    <w:rsid w:val="008049AB"/>
    <w:rsid w:val="008111F0"/>
    <w:rsid w:val="00821AE0"/>
    <w:rsid w:val="00844BD2"/>
    <w:rsid w:val="008453F1"/>
    <w:rsid w:val="00850E58"/>
    <w:rsid w:val="00864877"/>
    <w:rsid w:val="00880C1E"/>
    <w:rsid w:val="00890AAE"/>
    <w:rsid w:val="00891619"/>
    <w:rsid w:val="00897510"/>
    <w:rsid w:val="008A375F"/>
    <w:rsid w:val="008E5480"/>
    <w:rsid w:val="00904887"/>
    <w:rsid w:val="00907455"/>
    <w:rsid w:val="0091299F"/>
    <w:rsid w:val="00925B02"/>
    <w:rsid w:val="009319F5"/>
    <w:rsid w:val="009341D3"/>
    <w:rsid w:val="00961561"/>
    <w:rsid w:val="00966CCC"/>
    <w:rsid w:val="00993BD0"/>
    <w:rsid w:val="009A4590"/>
    <w:rsid w:val="009A615A"/>
    <w:rsid w:val="009C32A0"/>
    <w:rsid w:val="009C6FF1"/>
    <w:rsid w:val="009C77F0"/>
    <w:rsid w:val="009E3549"/>
    <w:rsid w:val="009F0C17"/>
    <w:rsid w:val="009F3E95"/>
    <w:rsid w:val="00A01592"/>
    <w:rsid w:val="00A0215C"/>
    <w:rsid w:val="00A46220"/>
    <w:rsid w:val="00A54EBF"/>
    <w:rsid w:val="00A81710"/>
    <w:rsid w:val="00A95D9B"/>
    <w:rsid w:val="00AA1068"/>
    <w:rsid w:val="00AA1E4E"/>
    <w:rsid w:val="00AA4E07"/>
    <w:rsid w:val="00AC017E"/>
    <w:rsid w:val="00AC46E5"/>
    <w:rsid w:val="00AF43CB"/>
    <w:rsid w:val="00B11866"/>
    <w:rsid w:val="00B3160C"/>
    <w:rsid w:val="00B33628"/>
    <w:rsid w:val="00B42DB4"/>
    <w:rsid w:val="00B530CE"/>
    <w:rsid w:val="00B6388E"/>
    <w:rsid w:val="00B82242"/>
    <w:rsid w:val="00B917F0"/>
    <w:rsid w:val="00B92795"/>
    <w:rsid w:val="00B928F3"/>
    <w:rsid w:val="00BE238C"/>
    <w:rsid w:val="00BE279D"/>
    <w:rsid w:val="00BF2DB9"/>
    <w:rsid w:val="00C03DFA"/>
    <w:rsid w:val="00C047D7"/>
    <w:rsid w:val="00C2658D"/>
    <w:rsid w:val="00C3460D"/>
    <w:rsid w:val="00C41F0E"/>
    <w:rsid w:val="00C51F2A"/>
    <w:rsid w:val="00C52A3F"/>
    <w:rsid w:val="00C6249A"/>
    <w:rsid w:val="00C65FC8"/>
    <w:rsid w:val="00C81B55"/>
    <w:rsid w:val="00CA75E8"/>
    <w:rsid w:val="00CD69FF"/>
    <w:rsid w:val="00CE6C96"/>
    <w:rsid w:val="00CF186C"/>
    <w:rsid w:val="00D13722"/>
    <w:rsid w:val="00D15E02"/>
    <w:rsid w:val="00D176EC"/>
    <w:rsid w:val="00D21F8E"/>
    <w:rsid w:val="00D22D49"/>
    <w:rsid w:val="00D37C89"/>
    <w:rsid w:val="00D43B89"/>
    <w:rsid w:val="00D67746"/>
    <w:rsid w:val="00D94FF2"/>
    <w:rsid w:val="00DB17E9"/>
    <w:rsid w:val="00DB7E98"/>
    <w:rsid w:val="00DE360B"/>
    <w:rsid w:val="00DF0375"/>
    <w:rsid w:val="00DF202C"/>
    <w:rsid w:val="00DF4057"/>
    <w:rsid w:val="00E01775"/>
    <w:rsid w:val="00E01ABB"/>
    <w:rsid w:val="00E036AF"/>
    <w:rsid w:val="00E176D1"/>
    <w:rsid w:val="00E31D6F"/>
    <w:rsid w:val="00E720BE"/>
    <w:rsid w:val="00E85604"/>
    <w:rsid w:val="00E91E30"/>
    <w:rsid w:val="00EA593C"/>
    <w:rsid w:val="00EC04B3"/>
    <w:rsid w:val="00EC3E1E"/>
    <w:rsid w:val="00F05B6F"/>
    <w:rsid w:val="00F31BC4"/>
    <w:rsid w:val="00F36CA7"/>
    <w:rsid w:val="00F52D98"/>
    <w:rsid w:val="00F62FC4"/>
    <w:rsid w:val="00F92358"/>
    <w:rsid w:val="00F94541"/>
    <w:rsid w:val="00FA15DD"/>
    <w:rsid w:val="00FA693F"/>
    <w:rsid w:val="00FB49F5"/>
    <w:rsid w:val="00FC6B3C"/>
    <w:rsid w:val="00FD2B57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8615CF4A-FFE7-49C0-8D6D-2ECAFA63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319"/>
    <w:pPr>
      <w:spacing w:after="140" w:line="300" w:lineRule="atLeast"/>
    </w:pPr>
    <w:rPr>
      <w:rFonts w:ascii="Arial" w:hAnsi="Arial" w:cs="Arial"/>
      <w:color w:val="000000"/>
      <w:sz w:val="22"/>
      <w:szCs w:val="24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485284"/>
    <w:pPr>
      <w:keepNext/>
      <w:spacing w:before="240" w:after="200" w:line="480" w:lineRule="atLeast"/>
      <w:outlineLvl w:val="0"/>
    </w:pPr>
    <w:rPr>
      <w:b/>
      <w:bCs/>
      <w:sz w:val="40"/>
      <w:szCs w:val="28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485284"/>
    <w:pPr>
      <w:keepNext/>
      <w:spacing w:before="240" w:after="200" w:line="384" w:lineRule="atLeast"/>
      <w:outlineLvl w:val="1"/>
    </w:pPr>
    <w:rPr>
      <w:b/>
      <w:bCs/>
      <w:sz w:val="32"/>
      <w:szCs w:val="26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485284"/>
    <w:pPr>
      <w:keepNext/>
      <w:spacing w:before="240" w:after="200" w:line="312" w:lineRule="atLeast"/>
      <w:outlineLvl w:val="2"/>
    </w:pPr>
    <w:rPr>
      <w:b/>
      <w:bCs/>
      <w:sz w:val="26"/>
      <w:lang w:eastAsia="sv-SE"/>
    </w:rPr>
  </w:style>
  <w:style w:type="paragraph" w:styleId="Rubrik4">
    <w:name w:val="heading 4"/>
    <w:basedOn w:val="Normal"/>
    <w:next w:val="Normal"/>
    <w:link w:val="Rubrik4Char"/>
    <w:rsid w:val="00B92795"/>
    <w:pPr>
      <w:keepNext/>
      <w:outlineLvl w:val="3"/>
    </w:pPr>
    <w:rPr>
      <w:bCs/>
      <w:iCs/>
      <w:lang w:eastAsia="sv-SE"/>
    </w:rPr>
  </w:style>
  <w:style w:type="paragraph" w:styleId="Rubrik5">
    <w:name w:val="heading 5"/>
    <w:basedOn w:val="Normal"/>
    <w:next w:val="Normal"/>
    <w:link w:val="Rubrik5Char"/>
    <w:rsid w:val="00B92795"/>
    <w:pPr>
      <w:keepNext/>
      <w:outlineLvl w:val="4"/>
    </w:pPr>
    <w:rPr>
      <w:lang w:eastAsia="sv-SE"/>
    </w:rPr>
  </w:style>
  <w:style w:type="paragraph" w:styleId="Rubrik6">
    <w:name w:val="heading 6"/>
    <w:basedOn w:val="Normal"/>
    <w:next w:val="Normal"/>
    <w:link w:val="Rubrik6Char"/>
    <w:qFormat/>
    <w:rsid w:val="00B92795"/>
    <w:pPr>
      <w:keepNext/>
      <w:outlineLvl w:val="5"/>
    </w:pPr>
    <w:rPr>
      <w:iCs/>
      <w:lang w:eastAsia="sv-SE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B917F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E6087" w:themeColor="accent1" w:themeShade="7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B917F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485284"/>
    <w:rPr>
      <w:rFonts w:ascii="Arial" w:hAnsi="Arial" w:cs="Arial"/>
      <w:b/>
      <w:bCs/>
      <w:color w:val="000000"/>
      <w:sz w:val="40"/>
      <w:szCs w:val="28"/>
    </w:rPr>
  </w:style>
  <w:style w:type="character" w:customStyle="1" w:styleId="Rubrik2Char">
    <w:name w:val="Rubrik 2 Char"/>
    <w:link w:val="Rubrik2"/>
    <w:rsid w:val="00485284"/>
    <w:rPr>
      <w:rFonts w:ascii="Arial" w:hAnsi="Arial" w:cs="Arial"/>
      <w:b/>
      <w:bCs/>
      <w:color w:val="000000"/>
      <w:sz w:val="32"/>
      <w:szCs w:val="26"/>
    </w:rPr>
  </w:style>
  <w:style w:type="character" w:customStyle="1" w:styleId="Rubrik3Char">
    <w:name w:val="Rubrik 3 Char"/>
    <w:link w:val="Rubrik3"/>
    <w:rsid w:val="00485284"/>
    <w:rPr>
      <w:rFonts w:ascii="Arial" w:hAnsi="Arial" w:cs="Arial"/>
      <w:b/>
      <w:bCs/>
      <w:color w:val="000000"/>
      <w:sz w:val="26"/>
      <w:szCs w:val="24"/>
    </w:rPr>
  </w:style>
  <w:style w:type="character" w:customStyle="1" w:styleId="Rubrik4Char">
    <w:name w:val="Rubrik 4 Char"/>
    <w:link w:val="Rubrik4"/>
    <w:rsid w:val="00B92795"/>
    <w:rPr>
      <w:rFonts w:ascii="Arial" w:hAnsi="Arial" w:cs="Arial"/>
      <w:bCs/>
      <w:iCs/>
      <w:color w:val="000000"/>
      <w:sz w:val="22"/>
      <w:szCs w:val="24"/>
    </w:rPr>
  </w:style>
  <w:style w:type="character" w:customStyle="1" w:styleId="Rubrik5Char">
    <w:name w:val="Rubrik 5 Char"/>
    <w:link w:val="Rubrik5"/>
    <w:rsid w:val="00B92795"/>
    <w:rPr>
      <w:rFonts w:ascii="Arial" w:hAnsi="Arial" w:cs="Arial"/>
      <w:color w:val="000000"/>
      <w:sz w:val="22"/>
      <w:szCs w:val="24"/>
    </w:rPr>
  </w:style>
  <w:style w:type="character" w:customStyle="1" w:styleId="Rubrik6Char">
    <w:name w:val="Rubrik 6 Char"/>
    <w:link w:val="Rubrik6"/>
    <w:rsid w:val="00B92795"/>
    <w:rPr>
      <w:rFonts w:ascii="Arial" w:hAnsi="Arial" w:cs="Arial"/>
      <w:iCs/>
      <w:color w:val="000000"/>
      <w:sz w:val="22"/>
      <w:szCs w:val="24"/>
    </w:rPr>
  </w:style>
  <w:style w:type="numbering" w:customStyle="1" w:styleId="CompanyList">
    <w:name w:val="Company_List"/>
    <w:basedOn w:val="Ingenlista"/>
    <w:rsid w:val="0066456E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66456E"/>
    <w:pPr>
      <w:numPr>
        <w:numId w:val="5"/>
      </w:numPr>
    </w:pPr>
  </w:style>
  <w:style w:type="paragraph" w:styleId="Punktlista">
    <w:name w:val="List Bullet"/>
    <w:basedOn w:val="Normal"/>
    <w:rsid w:val="00B92795"/>
    <w:pPr>
      <w:numPr>
        <w:numId w:val="3"/>
      </w:numPr>
      <w:contextualSpacing/>
    </w:pPr>
  </w:style>
  <w:style w:type="paragraph" w:styleId="Sidhuvud">
    <w:name w:val="header"/>
    <w:basedOn w:val="Normal"/>
    <w:link w:val="SidhuvudChar"/>
    <w:rsid w:val="004F2319"/>
    <w:pPr>
      <w:tabs>
        <w:tab w:val="center" w:pos="4680"/>
        <w:tab w:val="right" w:pos="9360"/>
      </w:tabs>
      <w:spacing w:after="0" w:line="240" w:lineRule="auto"/>
    </w:pPr>
    <w:rPr>
      <w:b/>
      <w:sz w:val="36"/>
      <w:lang w:eastAsia="sv-SE"/>
    </w:rPr>
  </w:style>
  <w:style w:type="character" w:customStyle="1" w:styleId="SidhuvudChar">
    <w:name w:val="Sidhuvud Char"/>
    <w:link w:val="Sidhuvud"/>
    <w:rsid w:val="004F2319"/>
    <w:rPr>
      <w:rFonts w:ascii="Arial" w:hAnsi="Arial" w:cs="Arial"/>
      <w:b/>
      <w:color w:val="000000"/>
      <w:sz w:val="36"/>
      <w:szCs w:val="24"/>
    </w:rPr>
  </w:style>
  <w:style w:type="paragraph" w:styleId="Sidfot">
    <w:name w:val="footer"/>
    <w:basedOn w:val="Normal"/>
    <w:link w:val="SidfotChar"/>
    <w:uiPriority w:val="99"/>
    <w:rsid w:val="004F2319"/>
    <w:pPr>
      <w:tabs>
        <w:tab w:val="center" w:pos="4680"/>
        <w:tab w:val="right" w:pos="9360"/>
      </w:tabs>
      <w:spacing w:after="0" w:line="210" w:lineRule="atLeast"/>
      <w:jc w:val="right"/>
    </w:pPr>
    <w:rPr>
      <w:sz w:val="17"/>
      <w:lang w:eastAsia="sv-SE"/>
    </w:rPr>
  </w:style>
  <w:style w:type="character" w:customStyle="1" w:styleId="SidfotChar">
    <w:name w:val="Sidfot Char"/>
    <w:link w:val="Sidfot"/>
    <w:uiPriority w:val="99"/>
    <w:rsid w:val="004F2319"/>
    <w:rPr>
      <w:rFonts w:ascii="Arial" w:hAnsi="Arial" w:cs="Arial"/>
      <w:color w:val="000000"/>
      <w:sz w:val="17"/>
      <w:szCs w:val="24"/>
    </w:rPr>
  </w:style>
  <w:style w:type="paragraph" w:styleId="Innehll1">
    <w:name w:val="toc 1"/>
    <w:basedOn w:val="Normal"/>
    <w:next w:val="Normal"/>
    <w:autoRedefine/>
    <w:rsid w:val="00B92795"/>
    <w:pPr>
      <w:spacing w:before="300"/>
    </w:pPr>
  </w:style>
  <w:style w:type="paragraph" w:styleId="Innehll2">
    <w:name w:val="toc 2"/>
    <w:basedOn w:val="Normal"/>
    <w:next w:val="Normal"/>
    <w:autoRedefine/>
    <w:rsid w:val="00B92795"/>
    <w:pPr>
      <w:ind w:left="220"/>
    </w:pPr>
  </w:style>
  <w:style w:type="paragraph" w:styleId="Innehll3">
    <w:name w:val="toc 3"/>
    <w:basedOn w:val="Normal"/>
    <w:next w:val="Normal"/>
    <w:autoRedefine/>
    <w:rsid w:val="00B92795"/>
    <w:pPr>
      <w:ind w:left="440"/>
    </w:pPr>
  </w:style>
  <w:style w:type="paragraph" w:styleId="Innehll4">
    <w:name w:val="toc 4"/>
    <w:basedOn w:val="Normal"/>
    <w:next w:val="Normal"/>
    <w:autoRedefine/>
    <w:rsid w:val="00B92795"/>
    <w:pPr>
      <w:ind w:left="660"/>
    </w:pPr>
  </w:style>
  <w:style w:type="table" w:styleId="Tabellrutnt">
    <w:name w:val="Table Grid"/>
    <w:basedOn w:val="Normaltabell"/>
    <w:rsid w:val="00845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0465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4652C"/>
    <w:rPr>
      <w:rFonts w:ascii="Tahoma" w:hAnsi="Tahoma" w:cs="Tahoma"/>
      <w:color w:val="000000"/>
      <w:sz w:val="16"/>
      <w:szCs w:val="16"/>
      <w:lang w:val="en-US" w:eastAsia="en-US"/>
    </w:rPr>
  </w:style>
  <w:style w:type="character" w:styleId="Hyperlnk">
    <w:name w:val="Hyperlink"/>
    <w:basedOn w:val="Standardstycketeckensnitt"/>
    <w:rsid w:val="0040660B"/>
    <w:rPr>
      <w:color w:val="000000" w:themeColor="hyperlink"/>
      <w:u w:val="single"/>
    </w:rPr>
  </w:style>
  <w:style w:type="paragraph" w:customStyle="1" w:styleId="Numrering">
    <w:name w:val="Numrering"/>
    <w:basedOn w:val="Sidhuvud"/>
    <w:link w:val="NumreringChar"/>
    <w:rsid w:val="00801399"/>
    <w:pPr>
      <w:jc w:val="right"/>
    </w:pPr>
    <w:rPr>
      <w:b w:val="0"/>
      <w:sz w:val="20"/>
    </w:rPr>
  </w:style>
  <w:style w:type="character" w:customStyle="1" w:styleId="NumreringChar">
    <w:name w:val="Numrering Char"/>
    <w:basedOn w:val="SidhuvudChar"/>
    <w:link w:val="Numrering"/>
    <w:rsid w:val="00801399"/>
    <w:rPr>
      <w:rFonts w:ascii="Arial" w:hAnsi="Arial" w:cs="Arial"/>
      <w:b w:val="0"/>
      <w:color w:val="000000"/>
      <w:sz w:val="36"/>
      <w:szCs w:val="24"/>
    </w:rPr>
  </w:style>
  <w:style w:type="paragraph" w:customStyle="1" w:styleId="Normalutanavstnd">
    <w:name w:val="Normal utan avstånd"/>
    <w:basedOn w:val="Normal"/>
    <w:rsid w:val="004F2319"/>
    <w:pPr>
      <w:spacing w:after="0"/>
    </w:pPr>
  </w:style>
  <w:style w:type="character" w:customStyle="1" w:styleId="Rubrik7Char">
    <w:name w:val="Rubrik 7 Char"/>
    <w:basedOn w:val="Standardstycketeckensnitt"/>
    <w:link w:val="Rubrik7"/>
    <w:semiHidden/>
    <w:rsid w:val="00B917F0"/>
    <w:rPr>
      <w:rFonts w:asciiTheme="majorHAnsi" w:eastAsiaTheme="majorEastAsia" w:hAnsiTheme="majorHAnsi" w:cstheme="majorBidi"/>
      <w:i/>
      <w:iCs/>
      <w:color w:val="2E6087" w:themeColor="accent1" w:themeShade="7F"/>
      <w:sz w:val="22"/>
      <w:szCs w:val="24"/>
      <w:lang w:eastAsia="en-US"/>
    </w:rPr>
  </w:style>
  <w:style w:type="character" w:customStyle="1" w:styleId="Rubrik8Char">
    <w:name w:val="Rubrik 8 Char"/>
    <w:basedOn w:val="Standardstycketeckensnitt"/>
    <w:link w:val="Rubrik8"/>
    <w:semiHidden/>
    <w:rsid w:val="00B917F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aojol\AppData\Roaming\Microsoft\Mallar\Brev.dotm" TargetMode="External"/></Relationships>
</file>

<file path=word/theme/theme1.xml><?xml version="1.0" encoding="utf-8"?>
<a:theme xmlns:a="http://schemas.openxmlformats.org/drawingml/2006/main" name="Office-tema">
  <a:themeElements>
    <a:clrScheme name="Tibro">
      <a:dk1>
        <a:sysClr val="windowText" lastClr="000000"/>
      </a:dk1>
      <a:lt1>
        <a:sysClr val="window" lastClr="FFFFFF"/>
      </a:lt1>
      <a:dk2>
        <a:srgbClr val="93BBDA"/>
      </a:dk2>
      <a:lt2>
        <a:srgbClr val="FFFFFF"/>
      </a:lt2>
      <a:accent1>
        <a:srgbClr val="93BBDA"/>
      </a:accent1>
      <a:accent2>
        <a:srgbClr val="EA632D"/>
      </a:accent2>
      <a:accent3>
        <a:srgbClr val="9E6323"/>
      </a:accent3>
      <a:accent4>
        <a:srgbClr val="F9B200"/>
      </a:accent4>
      <a:accent5>
        <a:srgbClr val="DDDA00"/>
      </a:accent5>
      <a:accent6>
        <a:srgbClr val="9E9100"/>
      </a:accent6>
      <a:hlink>
        <a:srgbClr val="000000"/>
      </a:hlink>
      <a:folHlink>
        <a:srgbClr val="7F7F7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40</TotalTime>
  <Pages>2</Pages>
  <Words>59</Words>
  <Characters>526</Characters>
  <Application>Microsoft Office Word</Application>
  <DocSecurity>0</DocSecurity>
  <Lines>131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Lillerskog</dc:creator>
  <cp:lastModifiedBy>Johanna Lillerskog</cp:lastModifiedBy>
  <cp:revision>8</cp:revision>
  <dcterms:created xsi:type="dcterms:W3CDTF">2016-10-17T12:21:00Z</dcterms:created>
  <dcterms:modified xsi:type="dcterms:W3CDTF">2016-11-28T15:25:00Z</dcterms:modified>
</cp:coreProperties>
</file>